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048FEB">
      <w:pPr>
        <w:jc w:val="distribute"/>
        <w:rPr>
          <w:rFonts w:hint="eastAsia" w:ascii="方正小标宋简体" w:hAnsi="方正小标宋简体" w:eastAsia="方正小标宋简体" w:cs="方正小标宋简体"/>
          <w:color w:val="FF0000"/>
          <w:spacing w:val="62"/>
          <w:w w:val="70"/>
          <w:sz w:val="96"/>
          <w:szCs w:val="96"/>
        </w:rPr>
      </w:pPr>
      <w:r>
        <w:rPr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3810</wp:posOffset>
                </wp:positionH>
                <wp:positionV relativeFrom="paragraph">
                  <wp:posOffset>980440</wp:posOffset>
                </wp:positionV>
                <wp:extent cx="5612765" cy="635"/>
                <wp:effectExtent l="0" t="13970" r="6985" b="2349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2765" cy="635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.3pt;margin-top:77.2pt;height:0.05pt;width:441.95pt;z-index:251659264;mso-width-relative:page;mso-height-relative:page;" filled="f" stroked="t" coordsize="21600,21600" o:gfxdata="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D1++6+1gAAAAgBAAAPAAAAAAAAAAEAIAAAACIAAABkcnMvZG93bnJldi54bWxQSwEC&#10;FAAUAAAACACHTuJAUpguZPYBAADnAwAADgAAAAAAAAABACAAAAAlAQAAZHJzL2Uyb0RvYy54bWxQ&#10;SwUGAAAAAAYABgBZAQAAjQUAAAAA&#10;">
                <v:fill on="f" focussize="0,0"/>
                <v:stroke weight="2.2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color w:val="FF0000"/>
          <w:spacing w:val="62"/>
          <w:w w:val="70"/>
          <w:sz w:val="96"/>
          <w:szCs w:val="96"/>
        </w:rPr>
        <w:t>浙江省文化广电和旅游厅</w:t>
      </w:r>
    </w:p>
    <w:p w14:paraId="3D24C2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jc w:val="center"/>
        <w:textAlignment w:val="auto"/>
        <w:rPr>
          <w:rFonts w:ascii="方正小标宋简体" w:hAnsi="方正仿宋_GB2312" w:eastAsia="方正小标宋简体" w:cs="方正仿宋_GB2312"/>
          <w:sz w:val="44"/>
          <w:szCs w:val="44"/>
        </w:rPr>
      </w:pPr>
    </w:p>
    <w:p w14:paraId="04C617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jc w:val="center"/>
        <w:textAlignment w:val="auto"/>
        <w:rPr>
          <w:rFonts w:ascii="方正小标宋简体" w:hAnsi="方正仿宋_GB2312" w:eastAsia="方正小标宋简体" w:cs="方正仿宋_GB2312"/>
          <w:sz w:val="44"/>
          <w:szCs w:val="44"/>
        </w:rPr>
      </w:pPr>
      <w:r>
        <w:rPr>
          <w:rFonts w:hint="eastAsia" w:ascii="方正小标宋简体" w:hAnsi="方正仿宋_GB2312" w:eastAsia="方正小标宋简体" w:cs="方正仿宋_GB2312"/>
          <w:sz w:val="44"/>
          <w:szCs w:val="44"/>
        </w:rPr>
        <w:t>浙江省文化广电和旅游厅关于征集2026年</w:t>
      </w:r>
    </w:p>
    <w:p w14:paraId="4EB203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jc w:val="center"/>
        <w:textAlignment w:val="auto"/>
        <w:rPr>
          <w:rFonts w:ascii="方正小标宋简体" w:hAnsi="方正仿宋_GB2312" w:cs="方正仿宋_GB2312"/>
          <w:sz w:val="44"/>
          <w:szCs w:val="44"/>
        </w:rPr>
      </w:pPr>
      <w:r>
        <w:rPr>
          <w:rFonts w:hint="eastAsia" w:ascii="方正小标宋简体" w:hAnsi="方正仿宋_GB2312" w:eastAsia="方正小标宋简体" w:cs="方正仿宋_GB2312"/>
          <w:sz w:val="44"/>
          <w:szCs w:val="44"/>
        </w:rPr>
        <w:t>全省文化广电旅游标准化需求的通知</w:t>
      </w:r>
    </w:p>
    <w:p w14:paraId="47783B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rFonts w:ascii="方正仿宋_GB2312" w:hAnsi="方正仿宋_GB2312" w:eastAsia="方正仿宋_GB2312" w:cs="方正仿宋_GB2312"/>
          <w:sz w:val="28"/>
          <w:szCs w:val="28"/>
        </w:rPr>
      </w:pPr>
    </w:p>
    <w:p w14:paraId="4DAA2D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textAlignment w:val="auto"/>
        <w:rPr>
          <w:rFonts w:ascii="仿宋_GB2312" w:hAnsi="方正仿宋_GB2312" w:eastAsia="仿宋_GB2312" w:cs="方正仿宋_GB2312"/>
          <w:sz w:val="32"/>
          <w:szCs w:val="32"/>
        </w:rPr>
      </w:pPr>
      <w:r>
        <w:rPr>
          <w:rFonts w:hint="eastAsia" w:ascii="仿宋_GB2312" w:hAnsi="方正仿宋_GB2312" w:eastAsia="仿宋_GB2312" w:cs="方正仿宋_GB2312"/>
          <w:sz w:val="32"/>
          <w:szCs w:val="32"/>
        </w:rPr>
        <w:t>各市文化广电和旅游局，各有关单位：</w:t>
      </w:r>
    </w:p>
    <w:p w14:paraId="4A00FF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ascii="仿宋_GB2312" w:hAnsi="方正仿宋_GB2312" w:eastAsia="仿宋_GB2312" w:cs="方正仿宋_GB2312"/>
          <w:sz w:val="32"/>
          <w:szCs w:val="32"/>
        </w:rPr>
      </w:pPr>
      <w:r>
        <w:rPr>
          <w:rFonts w:hint="eastAsia" w:ascii="仿宋_GB2312" w:hAnsi="方正仿宋_GB2312" w:eastAsia="仿宋_GB2312" w:cs="方正仿宋_GB2312"/>
          <w:sz w:val="32"/>
          <w:szCs w:val="32"/>
        </w:rPr>
        <w:t>为深入贯彻落实《国家标准化发展纲要》，完善全省文化广电旅游标准体系，优化标准供给结构，充分发挥标准对行业高质量发展的引领支撑作用，决定开展2026年全省文化广电旅游标准化需求征集工作。现将有关事项通知如下：</w:t>
      </w:r>
    </w:p>
    <w:p w14:paraId="7B272A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ascii="黑体" w:hAnsi="黑体" w:cs="方正仿宋_GB2312"/>
          <w:sz w:val="32"/>
          <w:szCs w:val="32"/>
        </w:rPr>
      </w:pPr>
      <w:r>
        <w:rPr>
          <w:rFonts w:hint="eastAsia" w:ascii="黑体" w:hAnsi="黑体" w:eastAsia="黑体" w:cs="方正仿宋_GB2312"/>
          <w:sz w:val="32"/>
          <w:szCs w:val="32"/>
        </w:rPr>
        <w:t>一、征集主要内容</w:t>
      </w:r>
    </w:p>
    <w:p w14:paraId="3DDE78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ascii="仿宋_GB2312" w:hAnsi="方正仿宋_GB2312" w:eastAsia="仿宋_GB2312" w:cs="方正仿宋_GB2312"/>
          <w:sz w:val="32"/>
          <w:szCs w:val="32"/>
        </w:rPr>
      </w:pPr>
      <w:r>
        <w:rPr>
          <w:rFonts w:hint="eastAsia" w:ascii="仿宋_GB2312" w:hAnsi="方正仿宋_GB2312" w:eastAsia="仿宋_GB2312" w:cs="方正仿宋_GB2312"/>
          <w:sz w:val="32"/>
          <w:szCs w:val="32"/>
        </w:rPr>
        <w:t>结合当前文化广电旅游行业发展实际与产业升级需求，重点围绕新兴领域和管理相对薄弱环节（如研学旅游等）征集一批国家标准、行业标准、地方标准，以及工作规范、导则、手册等标准化工作需求。</w:t>
      </w:r>
    </w:p>
    <w:p w14:paraId="4FA9EB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0" w:firstLineChars="200"/>
        <w:textAlignment w:val="auto"/>
        <w:rPr>
          <w:rFonts w:ascii="黑体" w:hAnsi="黑体" w:eastAsia="黑体" w:cs="方正仿宋_GB2312"/>
          <w:sz w:val="32"/>
          <w:szCs w:val="32"/>
        </w:rPr>
      </w:pPr>
      <w:r>
        <w:rPr>
          <w:rFonts w:hint="eastAsia" w:ascii="黑体" w:hAnsi="黑体" w:eastAsia="黑体" w:cs="方正仿宋_GB2312"/>
          <w:sz w:val="32"/>
          <w:szCs w:val="32"/>
        </w:rPr>
        <w:t>二、征集原则</w:t>
      </w:r>
    </w:p>
    <w:p w14:paraId="64A0F9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3" w:firstLineChars="200"/>
        <w:textAlignment w:val="auto"/>
        <w:rPr>
          <w:rFonts w:ascii="仿宋_GB2312" w:hAnsi="方正仿宋_GB2312" w:cs="方正仿宋_GB2312"/>
          <w:sz w:val="32"/>
          <w:szCs w:val="32"/>
        </w:rPr>
      </w:pPr>
      <w:r>
        <w:rPr>
          <w:rFonts w:hint="eastAsia" w:ascii="仿宋_GB2312" w:hAnsi="方正仿宋_GB2312" w:eastAsia="仿宋_GB2312" w:cs="方正仿宋_GB2312"/>
          <w:b/>
          <w:bCs/>
          <w:sz w:val="32"/>
          <w:szCs w:val="32"/>
        </w:rPr>
        <w:t>1</w:t>
      </w:r>
      <w:r>
        <w:rPr>
          <w:rFonts w:ascii="仿宋_GB2312" w:hAnsi="方正仿宋_GB2312" w:eastAsia="仿宋_GB2312" w:cs="方正仿宋_GB2312"/>
          <w:b/>
          <w:bCs/>
          <w:sz w:val="32"/>
          <w:szCs w:val="32"/>
        </w:rPr>
        <w:t>.</w:t>
      </w:r>
      <w:r>
        <w:rPr>
          <w:rFonts w:hint="eastAsia" w:ascii="仿宋_GB2312" w:hAnsi="方正仿宋_GB2312" w:eastAsia="仿宋_GB2312" w:cs="方正仿宋_GB2312"/>
          <w:b/>
          <w:bCs/>
          <w:sz w:val="32"/>
          <w:szCs w:val="32"/>
        </w:rPr>
        <w:t>合规性原则</w:t>
      </w:r>
      <w:r>
        <w:rPr>
          <w:rFonts w:hint="eastAsia" w:ascii="仿宋_GB2312" w:hAnsi="方正仿宋_GB2312" w:eastAsia="仿宋_GB2312" w:cs="方正仿宋_GB2312"/>
          <w:sz w:val="32"/>
          <w:szCs w:val="32"/>
        </w:rPr>
        <w:t>。严格遵循国家法律法规及政策要求，符合《地方标准制定负面清单（试行）》规定，不得与现行有效的国家标准、行业标准重复，技术指标不得低于强制性标准要求。</w:t>
      </w:r>
    </w:p>
    <w:p w14:paraId="57A21A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50" w:lineRule="exact"/>
        <w:ind w:firstLine="643" w:firstLineChars="200"/>
        <w:textAlignment w:val="auto"/>
        <w:rPr>
          <w:rFonts w:ascii="仿宋_GB2312" w:hAnsi="方正仿宋_GB2312" w:cs="方正仿宋_GB2312"/>
          <w:sz w:val="32"/>
          <w:szCs w:val="32"/>
        </w:rPr>
      </w:pPr>
      <w:r>
        <w:rPr>
          <w:rFonts w:hint="eastAsia" w:ascii="仿宋_GB2312" w:hAnsi="方正仿宋_GB2312" w:eastAsia="仿宋_GB2312" w:cs="方正仿宋_GB2312"/>
          <w:b/>
          <w:bCs/>
          <w:sz w:val="32"/>
          <w:szCs w:val="32"/>
        </w:rPr>
        <w:t>2</w:t>
      </w:r>
      <w:r>
        <w:rPr>
          <w:rFonts w:ascii="仿宋_GB2312" w:hAnsi="方正仿宋_GB2312" w:eastAsia="仿宋_GB2312" w:cs="方正仿宋_GB2312"/>
          <w:b/>
          <w:bCs/>
          <w:sz w:val="32"/>
          <w:szCs w:val="32"/>
        </w:rPr>
        <w:t>.</w:t>
      </w:r>
      <w:r>
        <w:rPr>
          <w:rFonts w:hint="eastAsia" w:ascii="仿宋_GB2312" w:hAnsi="方正仿宋_GB2312" w:eastAsia="仿宋_GB2312" w:cs="方正仿宋_GB2312"/>
          <w:b/>
          <w:bCs/>
          <w:sz w:val="32"/>
          <w:szCs w:val="32"/>
        </w:rPr>
        <w:t>需求性原则</w:t>
      </w:r>
      <w:r>
        <w:rPr>
          <w:rFonts w:hint="eastAsia" w:ascii="仿宋_GB2312" w:hAnsi="方正仿宋_GB2312" w:eastAsia="仿宋_GB2312" w:cs="方正仿宋_GB2312"/>
          <w:sz w:val="32"/>
          <w:szCs w:val="32"/>
        </w:rPr>
        <w:t>。聚焦产业发展瓶颈、服务质量短板、民众关切期盼，确保具有明确的应用场景和现实需求。</w:t>
      </w:r>
    </w:p>
    <w:p w14:paraId="7BC918B4">
      <w:pPr>
        <w:spacing w:line="560" w:lineRule="exact"/>
        <w:ind w:firstLine="643" w:firstLineChars="200"/>
        <w:rPr>
          <w:rFonts w:ascii="仿宋_GB2312" w:hAnsi="方正仿宋_GB2312" w:cs="方正仿宋_GB2312"/>
          <w:sz w:val="32"/>
          <w:szCs w:val="32"/>
        </w:rPr>
      </w:pPr>
      <w:r>
        <w:rPr>
          <w:rFonts w:hint="eastAsia" w:ascii="仿宋_GB2312" w:hAnsi="方正仿宋_GB2312" w:eastAsia="仿宋_GB2312" w:cs="方正仿宋_GB2312"/>
          <w:b/>
          <w:bCs/>
          <w:sz w:val="32"/>
          <w:szCs w:val="32"/>
        </w:rPr>
        <w:t>3</w:t>
      </w:r>
      <w:r>
        <w:rPr>
          <w:rFonts w:ascii="仿宋_GB2312" w:hAnsi="方正仿宋_GB2312" w:eastAsia="仿宋_GB2312" w:cs="方正仿宋_GB2312"/>
          <w:b/>
          <w:bCs/>
          <w:sz w:val="32"/>
          <w:szCs w:val="32"/>
        </w:rPr>
        <w:t>.</w:t>
      </w:r>
      <w:r>
        <w:rPr>
          <w:rFonts w:hint="eastAsia" w:ascii="仿宋_GB2312" w:hAnsi="方正仿宋_GB2312" w:eastAsia="仿宋_GB2312" w:cs="方正仿宋_GB2312"/>
          <w:b/>
          <w:bCs/>
          <w:sz w:val="32"/>
          <w:szCs w:val="32"/>
        </w:rPr>
        <w:t>可行性原则</w:t>
      </w:r>
      <w:r>
        <w:rPr>
          <w:rFonts w:hint="eastAsia" w:ascii="仿宋_GB2312" w:hAnsi="方正仿宋_GB2312" w:eastAsia="仿宋_GB2312" w:cs="方正仿宋_GB2312"/>
          <w:sz w:val="32"/>
          <w:szCs w:val="32"/>
        </w:rPr>
        <w:t>。需求内容应符合适用范围经济社会发展水平，关键指标具备充分实践基础，确保可落地、可实施、可推广。</w:t>
      </w:r>
    </w:p>
    <w:p w14:paraId="392E487D">
      <w:pPr>
        <w:spacing w:line="560" w:lineRule="exact"/>
        <w:ind w:firstLine="640" w:firstLineChars="200"/>
        <w:rPr>
          <w:rFonts w:ascii="黑体" w:hAnsi="黑体" w:eastAsia="黑体" w:cs="方正仿宋_GB2312"/>
          <w:sz w:val="32"/>
          <w:szCs w:val="32"/>
        </w:rPr>
      </w:pPr>
      <w:r>
        <w:rPr>
          <w:rFonts w:hint="eastAsia" w:ascii="黑体" w:hAnsi="黑体" w:eastAsia="黑体" w:cs="方正仿宋_GB2312"/>
          <w:sz w:val="32"/>
          <w:szCs w:val="32"/>
        </w:rPr>
        <w:t>三、有关要求</w:t>
      </w:r>
    </w:p>
    <w:p w14:paraId="6D06BA04">
      <w:pPr>
        <w:spacing w:line="560" w:lineRule="exact"/>
        <w:ind w:firstLine="640" w:firstLineChars="200"/>
        <w:rPr>
          <w:rFonts w:ascii="仿宋_GB2312" w:hAnsi="方正仿宋_GB2312" w:eastAsia="仿宋_GB2312" w:cs="方正仿宋_GB2312"/>
          <w:sz w:val="32"/>
          <w:szCs w:val="32"/>
        </w:rPr>
      </w:pPr>
      <w:r>
        <w:rPr>
          <w:rFonts w:hint="eastAsia" w:ascii="仿宋_GB2312" w:hAnsi="方正仿宋_GB2312" w:eastAsia="仿宋_GB2312" w:cs="方正仿宋_GB2312"/>
          <w:sz w:val="32"/>
          <w:szCs w:val="32"/>
        </w:rPr>
        <w:t>请各单位认真填写《2026年浙江省文化广电旅游标准化需求表》（附件），盖章后报所在市文化广电和旅游局。请各地文旅局负责本地区需求征集与审核推荐工作，确保标准化需求的质量与代表性，于11月7日前通过浙政钉报送至省文化广电和旅游厅科技教育处。省级有关单位按照上述要求直接报送。</w:t>
      </w:r>
    </w:p>
    <w:p w14:paraId="0FCDB97A">
      <w:pPr>
        <w:spacing w:line="560" w:lineRule="exact"/>
        <w:ind w:firstLine="640" w:firstLineChars="200"/>
        <w:rPr>
          <w:rFonts w:ascii="仿宋_GB2312" w:hAnsi="方正仿宋_GB2312" w:cs="方正仿宋_GB2312"/>
          <w:sz w:val="32"/>
          <w:szCs w:val="32"/>
        </w:rPr>
      </w:pPr>
      <w:r>
        <w:rPr>
          <w:rFonts w:hint="eastAsia" w:ascii="仿宋_GB2312" w:hAnsi="方正仿宋_GB2312" w:eastAsia="仿宋_GB2312" w:cs="方正仿宋_GB2312"/>
          <w:sz w:val="32"/>
          <w:szCs w:val="32"/>
        </w:rPr>
        <w:t>对于有良好基础的标准化需求，可同步提交草案。草案应包含范围、术语和定义、主要</w:t>
      </w:r>
      <w:bookmarkStart w:id="0" w:name="_GoBack"/>
      <w:bookmarkEnd w:id="0"/>
      <w:r>
        <w:rPr>
          <w:rFonts w:hint="eastAsia" w:ascii="仿宋_GB2312" w:hAnsi="方正仿宋_GB2312" w:eastAsia="仿宋_GB2312" w:cs="方正仿宋_GB2312"/>
          <w:sz w:val="32"/>
          <w:szCs w:val="32"/>
        </w:rPr>
        <w:t>技术要求等核心内容。涉及科研课题、专利技术的，可附相关佐证材料。</w:t>
      </w:r>
    </w:p>
    <w:p w14:paraId="4EE32B90">
      <w:pPr>
        <w:spacing w:line="560" w:lineRule="exact"/>
        <w:ind w:firstLine="640" w:firstLineChars="200"/>
        <w:rPr>
          <w:rFonts w:ascii="仿宋_GB2312" w:hAnsi="方正仿宋_GB2312" w:cs="方正仿宋_GB2312"/>
          <w:sz w:val="32"/>
          <w:szCs w:val="32"/>
        </w:rPr>
      </w:pPr>
    </w:p>
    <w:p w14:paraId="3EF82C78">
      <w:pPr>
        <w:spacing w:line="560" w:lineRule="exact"/>
        <w:ind w:firstLine="640" w:firstLineChars="200"/>
        <w:rPr>
          <w:rFonts w:ascii="仿宋_GB2312" w:hAnsi="方正仿宋_GB2312" w:cs="方正仿宋_GB2312"/>
          <w:sz w:val="32"/>
          <w:szCs w:val="32"/>
        </w:rPr>
      </w:pPr>
      <w:r>
        <w:rPr>
          <w:rFonts w:hint="eastAsia" w:ascii="仿宋_GB2312" w:hAnsi="方正仿宋_GB2312" w:eastAsia="仿宋_GB2312" w:cs="方正仿宋_GB2312"/>
          <w:sz w:val="32"/>
          <w:szCs w:val="32"/>
        </w:rPr>
        <w:t>附件：2026年浙江省文化广电旅游标准化需求表</w:t>
      </w:r>
    </w:p>
    <w:p w14:paraId="7751890C">
      <w:pPr>
        <w:spacing w:line="560" w:lineRule="exact"/>
        <w:jc w:val="right"/>
        <w:rPr>
          <w:rFonts w:ascii="仿宋_GB2312" w:hAnsi="方正仿宋_GB2312" w:eastAsia="仿宋_GB2312" w:cs="方正仿宋_GB2312"/>
          <w:sz w:val="32"/>
          <w:szCs w:val="32"/>
        </w:rPr>
      </w:pPr>
    </w:p>
    <w:p w14:paraId="1D394AA9">
      <w:pPr>
        <w:spacing w:line="560" w:lineRule="exact"/>
        <w:jc w:val="right"/>
        <w:rPr>
          <w:rFonts w:ascii="仿宋_GB2312" w:hAnsi="方正仿宋_GB2312" w:eastAsia="仿宋_GB2312" w:cs="方正仿宋_GB2312"/>
          <w:sz w:val="32"/>
          <w:szCs w:val="32"/>
        </w:rPr>
      </w:pPr>
    </w:p>
    <w:p w14:paraId="03B8A29A">
      <w:pPr>
        <w:wordWrap w:val="0"/>
        <w:spacing w:line="560" w:lineRule="exact"/>
        <w:jc w:val="right"/>
        <w:rPr>
          <w:rFonts w:ascii="仿宋_GB2312" w:hAnsi="方正仿宋_GB2312" w:cs="方正仿宋_GB2312"/>
          <w:sz w:val="32"/>
          <w:szCs w:val="32"/>
        </w:rPr>
      </w:pPr>
      <w:r>
        <w:rPr>
          <w:rFonts w:hint="eastAsia" w:ascii="仿宋_GB2312" w:hAnsi="方正仿宋_GB2312" w:eastAsia="仿宋_GB2312" w:cs="方正仿宋_GB2312"/>
          <w:sz w:val="32"/>
          <w:szCs w:val="32"/>
        </w:rPr>
        <w:t xml:space="preserve">浙江省文化广电和旅游厅 </w:t>
      </w:r>
      <w:r>
        <w:rPr>
          <w:rFonts w:ascii="仿宋_GB2312" w:hAnsi="方正仿宋_GB2312" w:eastAsia="仿宋_GB2312" w:cs="方正仿宋_GB2312"/>
          <w:sz w:val="32"/>
          <w:szCs w:val="32"/>
        </w:rPr>
        <w:t xml:space="preserve">    </w:t>
      </w:r>
    </w:p>
    <w:p w14:paraId="6103BB3A">
      <w:pPr>
        <w:wordWrap w:val="0"/>
        <w:spacing w:line="560" w:lineRule="exact"/>
        <w:jc w:val="right"/>
        <w:rPr>
          <w:rFonts w:ascii="仿宋_GB2312" w:hAnsi="方正仿宋_GB2312" w:eastAsia="仿宋_GB2312" w:cs="方正仿宋_GB2312"/>
          <w:sz w:val="32"/>
          <w:szCs w:val="32"/>
        </w:rPr>
      </w:pPr>
      <w:r>
        <w:rPr>
          <w:rFonts w:ascii="仿宋_GB2312" w:hAnsi="方正仿宋_GB2312" w:eastAsia="仿宋_GB2312" w:cs="方正仿宋_GB2312"/>
          <w:sz w:val="32"/>
          <w:szCs w:val="32"/>
        </w:rPr>
        <w:t>2025</w:t>
      </w:r>
      <w:r>
        <w:rPr>
          <w:rFonts w:hint="eastAsia" w:ascii="仿宋_GB2312" w:hAnsi="方正仿宋_GB2312" w:eastAsia="仿宋_GB2312" w:cs="方正仿宋_GB2312"/>
          <w:sz w:val="32"/>
          <w:szCs w:val="32"/>
        </w:rPr>
        <w:t>年</w:t>
      </w:r>
      <w:r>
        <w:rPr>
          <w:rFonts w:ascii="仿宋_GB2312" w:hAnsi="方正仿宋_GB2312" w:eastAsia="仿宋_GB2312" w:cs="方正仿宋_GB2312"/>
          <w:sz w:val="32"/>
          <w:szCs w:val="32"/>
        </w:rPr>
        <w:t>10</w:t>
      </w:r>
      <w:r>
        <w:rPr>
          <w:rFonts w:hint="eastAsia" w:ascii="仿宋_GB2312" w:hAnsi="方正仿宋_GB2312" w:eastAsia="仿宋_GB2312" w:cs="方正仿宋_GB2312"/>
          <w:sz w:val="32"/>
          <w:szCs w:val="32"/>
        </w:rPr>
        <w:t>月</w:t>
      </w:r>
      <w:r>
        <w:rPr>
          <w:rFonts w:hint="eastAsia" w:ascii="仿宋_GB2312" w:hAnsi="方正仿宋_GB2312" w:eastAsia="仿宋_GB2312" w:cs="方正仿宋_GB2312"/>
          <w:sz w:val="32"/>
          <w:szCs w:val="32"/>
          <w:lang w:eastAsia="zh"/>
        </w:rPr>
        <w:t>13</w:t>
      </w:r>
      <w:r>
        <w:rPr>
          <w:rFonts w:hint="eastAsia" w:ascii="仿宋_GB2312" w:hAnsi="方正仿宋_GB2312" w:eastAsia="仿宋_GB2312" w:cs="方正仿宋_GB2312"/>
          <w:sz w:val="32"/>
          <w:szCs w:val="32"/>
        </w:rPr>
        <w:t>日　　　　</w:t>
      </w:r>
    </w:p>
    <w:p w14:paraId="66F5F7AA">
      <w:pPr>
        <w:spacing w:line="560" w:lineRule="exact"/>
        <w:ind w:firstLine="640" w:firstLineChars="200"/>
        <w:rPr>
          <w:rFonts w:ascii="仿宋_GB2312" w:hAnsi="方正仿宋_GB2312" w:eastAsia="仿宋_GB2312" w:cs="方正仿宋_GB2312"/>
          <w:sz w:val="32"/>
          <w:szCs w:val="32"/>
        </w:rPr>
      </w:pPr>
      <w:r>
        <w:rPr>
          <w:rFonts w:hint="eastAsia" w:ascii="仿宋_GB2312" w:hAnsi="方正仿宋_GB2312" w:eastAsia="仿宋_GB2312" w:cs="方正仿宋_GB2312"/>
          <w:sz w:val="32"/>
          <w:szCs w:val="32"/>
        </w:rPr>
        <w:t>（联系人：卢长新，联系电话：0</w:t>
      </w:r>
      <w:r>
        <w:rPr>
          <w:rFonts w:ascii="仿宋_GB2312" w:hAnsi="方正仿宋_GB2312" w:eastAsia="仿宋_GB2312" w:cs="方正仿宋_GB2312"/>
          <w:sz w:val="32"/>
          <w:szCs w:val="32"/>
        </w:rPr>
        <w:t>571</w:t>
      </w:r>
      <w:r>
        <w:rPr>
          <w:rFonts w:hint="eastAsia" w:ascii="仿宋_GB2312" w:hAnsi="方正仿宋_GB2312" w:eastAsia="仿宋_GB2312" w:cs="方正仿宋_GB2312"/>
          <w:sz w:val="32"/>
          <w:szCs w:val="32"/>
        </w:rPr>
        <w:t>—8</w:t>
      </w:r>
      <w:r>
        <w:rPr>
          <w:rFonts w:ascii="仿宋_GB2312" w:hAnsi="方正仿宋_GB2312" w:eastAsia="仿宋_GB2312" w:cs="方正仿宋_GB2312"/>
          <w:sz w:val="32"/>
          <w:szCs w:val="32"/>
        </w:rPr>
        <w:t>7161830</w:t>
      </w:r>
      <w:r>
        <w:rPr>
          <w:rFonts w:hint="eastAsia" w:ascii="仿宋_GB2312" w:hAnsi="方正仿宋_GB2312" w:eastAsia="仿宋_GB2312" w:cs="方正仿宋_GB2312"/>
          <w:sz w:val="32"/>
          <w:szCs w:val="32"/>
        </w:rPr>
        <w:t>）</w:t>
      </w:r>
    </w:p>
    <w:p w14:paraId="1770097C">
      <w:pPr>
        <w:spacing w:line="560" w:lineRule="exact"/>
        <w:rPr>
          <w:rFonts w:ascii="方正仿宋_GB2312" w:hAnsi="方正仿宋_GB2312" w:eastAsia="方正仿宋_GB2312" w:cs="方正仿宋_GB2312"/>
          <w:sz w:val="28"/>
          <w:szCs w:val="28"/>
        </w:rPr>
      </w:pPr>
    </w:p>
    <w:p w14:paraId="753BA03F">
      <w:pPr>
        <w:spacing w:line="560" w:lineRule="exact"/>
        <w:rPr>
          <w:rFonts w:ascii="方正仿宋_GB2312" w:hAnsi="方正仿宋_GB2312" w:eastAsia="方正仿宋_GB2312" w:cs="方正仿宋_GB2312"/>
          <w:sz w:val="28"/>
          <w:szCs w:val="28"/>
        </w:rPr>
      </w:pPr>
    </w:p>
    <w:p w14:paraId="72B1C285">
      <w:pPr>
        <w:spacing w:line="560" w:lineRule="exact"/>
        <w:rPr>
          <w:rFonts w:ascii="方正仿宋_GB2312" w:hAnsi="方正仿宋_GB2312" w:eastAsia="方正仿宋_GB2312" w:cs="方正仿宋_GB2312"/>
          <w:sz w:val="28"/>
          <w:szCs w:val="28"/>
        </w:rPr>
        <w:sectPr>
          <w:footerReference r:id="rId3" w:type="default"/>
          <w:pgSz w:w="11906" w:h="16838"/>
          <w:pgMar w:top="2098" w:right="1474" w:bottom="1984" w:left="1587" w:header="851" w:footer="992" w:gutter="0"/>
          <w:pgNumType w:fmt="decimal"/>
          <w:cols w:space="425" w:num="1"/>
          <w:docGrid w:type="lines" w:linePitch="312" w:charSpace="0"/>
        </w:sectPr>
      </w:pPr>
    </w:p>
    <w:p w14:paraId="54205D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黑体" w:hAnsi="黑体" w:eastAsia="黑体" w:cs="方正仿宋_GB2312"/>
          <w:sz w:val="32"/>
          <w:szCs w:val="32"/>
        </w:rPr>
      </w:pPr>
      <w:r>
        <w:rPr>
          <w:rFonts w:hint="eastAsia" w:ascii="黑体" w:hAnsi="黑体" w:eastAsia="黑体" w:cs="方正仿宋_GB2312"/>
          <w:sz w:val="32"/>
          <w:szCs w:val="32"/>
        </w:rPr>
        <w:t>附件</w:t>
      </w:r>
    </w:p>
    <w:p w14:paraId="75D44C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ascii="方正小标宋简体" w:hAnsi="方正仿宋_GB2312" w:eastAsia="方正小标宋简体" w:cs="方正仿宋_GB2312"/>
          <w:sz w:val="44"/>
          <w:szCs w:val="44"/>
        </w:rPr>
      </w:pPr>
      <w:r>
        <w:rPr>
          <w:rFonts w:hint="eastAsia" w:ascii="方正小标宋简体" w:hAnsi="方正仿宋_GB2312" w:eastAsia="方正小标宋简体" w:cs="方正仿宋_GB2312"/>
          <w:sz w:val="44"/>
          <w:szCs w:val="44"/>
        </w:rPr>
        <w:t>2026年浙江省文化广电旅游标准化需求表</w:t>
      </w:r>
    </w:p>
    <w:tbl>
      <w:tblPr>
        <w:tblStyle w:val="6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8"/>
        <w:gridCol w:w="2694"/>
        <w:gridCol w:w="1701"/>
        <w:gridCol w:w="2857"/>
      </w:tblGrid>
      <w:tr w14:paraId="151B2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8" w:type="pct"/>
            <w:tcBorders>
              <w:bottom w:val="single" w:color="auto" w:sz="4" w:space="0"/>
            </w:tcBorders>
            <w:vAlign w:val="center"/>
          </w:tcPr>
          <w:p w14:paraId="444A91BF"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名称</w:t>
            </w:r>
          </w:p>
        </w:tc>
        <w:tc>
          <w:tcPr>
            <w:tcW w:w="4002" w:type="pct"/>
            <w:gridSpan w:val="3"/>
            <w:vAlign w:val="center"/>
          </w:tcPr>
          <w:p w14:paraId="04992BBE"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 w14:paraId="1D247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8" w:type="pct"/>
            <w:vAlign w:val="center"/>
          </w:tcPr>
          <w:p w14:paraId="4FAA8712"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需求领域</w:t>
            </w:r>
          </w:p>
        </w:tc>
        <w:tc>
          <w:tcPr>
            <w:tcW w:w="4002" w:type="pct"/>
            <w:gridSpan w:val="3"/>
            <w:vAlign w:val="center"/>
          </w:tcPr>
          <w:p w14:paraId="75069DD6"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 w14:paraId="58F83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8" w:type="pct"/>
            <w:vAlign w:val="center"/>
          </w:tcPr>
          <w:p w14:paraId="39C77A52"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适用范围</w:t>
            </w:r>
          </w:p>
        </w:tc>
        <w:tc>
          <w:tcPr>
            <w:tcW w:w="4002" w:type="pct"/>
            <w:gridSpan w:val="3"/>
            <w:vAlign w:val="center"/>
          </w:tcPr>
          <w:p w14:paraId="34AC81B1"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□全国     □全省     □其他</w:t>
            </w:r>
            <w:r>
              <w:rPr>
                <w:rFonts w:hint="eastAsia" w:ascii="仿宋_GB2312" w:hAnsi="仿宋" w:eastAsia="仿宋_GB2312"/>
                <w:sz w:val="28"/>
                <w:szCs w:val="28"/>
                <w:u w:val="single"/>
              </w:rPr>
              <w:t xml:space="preserve">     </w:t>
            </w:r>
          </w:p>
        </w:tc>
      </w:tr>
      <w:tr w14:paraId="42309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998" w:type="pct"/>
            <w:vAlign w:val="center"/>
          </w:tcPr>
          <w:p w14:paraId="17791E78"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目的﹑意义</w:t>
            </w:r>
          </w:p>
        </w:tc>
        <w:tc>
          <w:tcPr>
            <w:tcW w:w="4002" w:type="pct"/>
            <w:gridSpan w:val="3"/>
            <w:vAlign w:val="center"/>
          </w:tcPr>
          <w:p w14:paraId="1C92AE2C">
            <w:pPr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 w14:paraId="7C8AA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98" w:type="pct"/>
            <w:vAlign w:val="center"/>
          </w:tcPr>
          <w:p w14:paraId="3601BE69">
            <w:pPr>
              <w:spacing w:line="50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服务对象发展基本情况</w:t>
            </w:r>
          </w:p>
        </w:tc>
        <w:tc>
          <w:tcPr>
            <w:tcW w:w="4002" w:type="pct"/>
            <w:gridSpan w:val="3"/>
            <w:vAlign w:val="center"/>
          </w:tcPr>
          <w:p w14:paraId="0D1E3083">
            <w:pPr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 w14:paraId="15520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6" w:hRule="atLeast"/>
          <w:jc w:val="center"/>
        </w:trPr>
        <w:tc>
          <w:tcPr>
            <w:tcW w:w="998" w:type="pct"/>
            <w:vAlign w:val="center"/>
          </w:tcPr>
          <w:p w14:paraId="62551738">
            <w:pPr>
              <w:spacing w:line="50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必要性和</w:t>
            </w:r>
          </w:p>
          <w:p w14:paraId="60A1A80D">
            <w:pPr>
              <w:spacing w:line="50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可行性</w:t>
            </w:r>
          </w:p>
        </w:tc>
        <w:tc>
          <w:tcPr>
            <w:tcW w:w="4002" w:type="pct"/>
            <w:gridSpan w:val="3"/>
            <w:vAlign w:val="center"/>
          </w:tcPr>
          <w:p w14:paraId="73470574">
            <w:pPr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 w14:paraId="60265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6" w:hRule="atLeast"/>
          <w:jc w:val="center"/>
        </w:trPr>
        <w:tc>
          <w:tcPr>
            <w:tcW w:w="998" w:type="pct"/>
            <w:vAlign w:val="center"/>
          </w:tcPr>
          <w:p w14:paraId="290C10F2">
            <w:pPr>
              <w:spacing w:line="50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主要内容</w:t>
            </w:r>
          </w:p>
        </w:tc>
        <w:tc>
          <w:tcPr>
            <w:tcW w:w="4002" w:type="pct"/>
            <w:gridSpan w:val="3"/>
            <w:vAlign w:val="center"/>
          </w:tcPr>
          <w:p w14:paraId="41E79F56">
            <w:pPr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 w14:paraId="2B987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5" w:hRule="atLeast"/>
          <w:jc w:val="center"/>
        </w:trPr>
        <w:tc>
          <w:tcPr>
            <w:tcW w:w="998" w:type="pct"/>
            <w:vAlign w:val="center"/>
          </w:tcPr>
          <w:p w14:paraId="12C27AD6">
            <w:pPr>
              <w:spacing w:line="500" w:lineRule="exact"/>
              <w:jc w:val="center"/>
              <w:rPr>
                <w:rFonts w:hint="eastAsia"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研究优势</w:t>
            </w:r>
          </w:p>
          <w:p w14:paraId="3ACC6B55">
            <w:pPr>
              <w:spacing w:line="50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单位</w:t>
            </w:r>
          </w:p>
        </w:tc>
        <w:tc>
          <w:tcPr>
            <w:tcW w:w="4002" w:type="pct"/>
            <w:gridSpan w:val="3"/>
            <w:vAlign w:val="center"/>
          </w:tcPr>
          <w:p w14:paraId="4F3E7EEF">
            <w:pPr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 w14:paraId="40FFA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6" w:hRule="atLeast"/>
          <w:jc w:val="center"/>
        </w:trPr>
        <w:tc>
          <w:tcPr>
            <w:tcW w:w="998" w:type="pct"/>
            <w:vAlign w:val="center"/>
          </w:tcPr>
          <w:p w14:paraId="4BA74F0D">
            <w:pPr>
              <w:spacing w:line="50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预期效果</w:t>
            </w:r>
          </w:p>
        </w:tc>
        <w:tc>
          <w:tcPr>
            <w:tcW w:w="4002" w:type="pct"/>
            <w:gridSpan w:val="3"/>
            <w:vAlign w:val="center"/>
          </w:tcPr>
          <w:p w14:paraId="3524E3BC">
            <w:pPr>
              <w:rPr>
                <w:rFonts w:ascii="仿宋_GB2312" w:hAnsi="仿宋" w:eastAsia="仿宋_GB2312"/>
                <w:sz w:val="28"/>
                <w:szCs w:val="28"/>
              </w:rPr>
            </w:pPr>
          </w:p>
          <w:p w14:paraId="616E2630">
            <w:pPr>
              <w:rPr>
                <w:rFonts w:ascii="仿宋_GB2312" w:hAnsi="仿宋" w:eastAsia="仿宋_GB2312"/>
                <w:sz w:val="28"/>
                <w:szCs w:val="28"/>
              </w:rPr>
            </w:pPr>
          </w:p>
        </w:tc>
      </w:tr>
      <w:tr w14:paraId="774F9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9" w:hRule="atLeast"/>
          <w:jc w:val="center"/>
        </w:trPr>
        <w:tc>
          <w:tcPr>
            <w:tcW w:w="998" w:type="pct"/>
            <w:vAlign w:val="center"/>
          </w:tcPr>
          <w:p w14:paraId="5972811E"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提出单位</w:t>
            </w:r>
          </w:p>
        </w:tc>
        <w:tc>
          <w:tcPr>
            <w:tcW w:w="1487" w:type="pct"/>
            <w:vAlign w:val="center"/>
          </w:tcPr>
          <w:p w14:paraId="5C5D9CAE"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  <w:p w14:paraId="67CC425E"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（盖章）</w:t>
            </w:r>
          </w:p>
          <w:p w14:paraId="404DBCBD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年  月  日</w:t>
            </w:r>
          </w:p>
        </w:tc>
        <w:tc>
          <w:tcPr>
            <w:tcW w:w="939" w:type="pct"/>
            <w:vAlign w:val="center"/>
          </w:tcPr>
          <w:p w14:paraId="2BF61946">
            <w:pPr>
              <w:spacing w:line="5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所在市文化广电和旅游部门</w:t>
            </w:r>
          </w:p>
        </w:tc>
        <w:tc>
          <w:tcPr>
            <w:tcW w:w="1576" w:type="pct"/>
            <w:vAlign w:val="center"/>
          </w:tcPr>
          <w:p w14:paraId="52A312C3"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</w:p>
          <w:p w14:paraId="5513AC1D">
            <w:pPr>
              <w:jc w:val="center"/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（盖章）</w:t>
            </w:r>
          </w:p>
          <w:p w14:paraId="133874BD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sz w:val="28"/>
                <w:szCs w:val="28"/>
              </w:rPr>
              <w:t>年  月  日</w:t>
            </w:r>
          </w:p>
        </w:tc>
      </w:tr>
    </w:tbl>
    <w:p w14:paraId="4BABC67E">
      <w:pPr>
        <w:spacing w:line="400" w:lineRule="exact"/>
        <w:rPr>
          <w:rFonts w:ascii="仿宋_GB2312" w:hAnsi="方正仿宋_GB2312" w:eastAsia="仿宋_GB2312" w:cs="方正仿宋_GB2312"/>
          <w:sz w:val="28"/>
          <w:szCs w:val="28"/>
        </w:rPr>
      </w:pPr>
      <w:r>
        <w:rPr>
          <w:rFonts w:hint="eastAsia" w:ascii="仿宋_GB2312" w:hAnsi="方正仿宋_GB2312" w:eastAsia="仿宋_GB2312" w:cs="方正仿宋_GB2312"/>
          <w:sz w:val="28"/>
          <w:szCs w:val="28"/>
        </w:rPr>
        <w:t>填表人：           联系电话：</w:t>
      </w:r>
    </w:p>
    <w:sectPr>
      <w:pgSz w:w="11906" w:h="16838"/>
      <w:pgMar w:top="2098" w:right="1474" w:bottom="1985" w:left="1588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6D43419-D08C-41C3-8FA8-6D08DE823ADA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pingfang sc">
    <w:altName w:val="宋体"/>
    <w:panose1 w:val="00000000000000000000"/>
    <w:charset w:val="86"/>
    <w:family w:val="auto"/>
    <w:pitch w:val="default"/>
    <w:sig w:usb0="00000000" w:usb1="00000000" w:usb2="00000017" w:usb3="00000000" w:csb0="00040001" w:csb1="00000000"/>
  </w:font>
  <w:font w:name="文泉驿微米黑">
    <w:altName w:val="黑体"/>
    <w:panose1 w:val="020B0606030804020204"/>
    <w:charset w:val="86"/>
    <w:family w:val="auto"/>
    <w:pitch w:val="default"/>
    <w:sig w:usb0="00000000" w:usb1="00000000" w:usb2="00800036" w:usb3="00000000" w:csb0="603E01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3EA6938F-3BB9-4664-BB2D-2EE8022CF7F7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B94CDF3D-3C8F-4C7A-A261-DADFF342A42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4B337639-C3DA-4B19-B151-7CCFEEFC1A5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3B1BD54C-8B13-4AA0-95E8-74E630F3C9E0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81323E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08C0A95">
                          <w:pPr>
                            <w:pStyle w:val="3"/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1"/>
                              <w:szCs w:val="21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fyKa9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08C0A95">
                    <w:pPr>
                      <w:pStyle w:val="3"/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1"/>
                        <w:szCs w:val="21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BC7985"/>
    <w:rsid w:val="00063ACD"/>
    <w:rsid w:val="000C0E59"/>
    <w:rsid w:val="0029698C"/>
    <w:rsid w:val="002B699F"/>
    <w:rsid w:val="009356F5"/>
    <w:rsid w:val="00BF0D81"/>
    <w:rsid w:val="00C32961"/>
    <w:rsid w:val="00C35D91"/>
    <w:rsid w:val="00CE6974"/>
    <w:rsid w:val="00CF796F"/>
    <w:rsid w:val="00ED2518"/>
    <w:rsid w:val="00F11820"/>
    <w:rsid w:val="00FB21A4"/>
    <w:rsid w:val="51B56B8F"/>
    <w:rsid w:val="5A0E5188"/>
    <w:rsid w:val="6FAFF35E"/>
    <w:rsid w:val="78BC7985"/>
    <w:rsid w:val="7D472EF4"/>
    <w:rsid w:val="7F30636F"/>
    <w:rsid w:val="9AF5F1E0"/>
    <w:rsid w:val="D5FD2A71"/>
    <w:rsid w:val="DB7F8887"/>
    <w:rsid w:val="EE574746"/>
    <w:rsid w:val="EE9FB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方正小标宋简体"/>
      <w:bCs/>
      <w:kern w:val="36"/>
      <w:sz w:val="36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rPr>
      <w:sz w:val="24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paragraph" w:customStyle="1" w:styleId="9">
    <w:name w:val="p1"/>
    <w:basedOn w:val="1"/>
    <w:qFormat/>
    <w:uiPriority w:val="0"/>
    <w:pPr>
      <w:jc w:val="left"/>
    </w:pPr>
    <w:rPr>
      <w:rFonts w:ascii="pingfang sc" w:hAnsi="pingfang sc" w:eastAsia="pingfang sc" w:cs="Times New Roman"/>
      <w:kern w:val="0"/>
      <w:sz w:val="26"/>
      <w:szCs w:val="26"/>
    </w:rPr>
  </w:style>
  <w:style w:type="character" w:customStyle="1" w:styleId="10">
    <w:name w:val="页脚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810</Words>
  <Characters>844</Characters>
  <Lines>48</Lines>
  <Paragraphs>41</Paragraphs>
  <TotalTime>1</TotalTime>
  <ScaleCrop>false</ScaleCrop>
  <LinksUpToDate>false</LinksUpToDate>
  <CharactersWithSpaces>889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2025-10-02T14:52:00Z</dcterms:created>
  <dc:creator>Lin FANG（CN）</dc:creator>
  <cp:lastModifiedBy>接收员</cp:lastModifiedBy>
  <dcterms:modified xsi:type="dcterms:W3CDTF">2025-10-14T01:11:00Z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A9C569750A5B95117CA2ED688D33DF47_43</vt:lpwstr>
  </property>
  <property fmtid="{D5CDD505-2E9C-101B-9397-08002B2CF9AE}" pid="4" name="KSOTemplateDocerSaveRecord">
    <vt:lpwstr>eyJoZGlkIjoiNGY5YTdlNmE1NTgxODc1MjllMGU0NDExMDhhYjY0M2YiLCJ1c2VySWQiOiI5MjQzODkyNjIifQ==</vt:lpwstr>
  </property>
</Properties>
</file>